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23" w:rsidRPr="00082123" w:rsidRDefault="00082123" w:rsidP="00082123">
      <w:pPr>
        <w:shd w:val="clear" w:color="auto" w:fill="113269"/>
        <w:spacing w:line="288" w:lineRule="auto"/>
        <w:jc w:val="right"/>
        <w:rPr>
          <w:rFonts w:ascii="Trebuchet MS" w:eastAsia="Times New Roman" w:hAnsi="Trebuchet MS" w:cs="Times New Roman"/>
          <w:color w:val="FFFFFF"/>
          <w:sz w:val="24"/>
          <w:szCs w:val="24"/>
          <w:lang w:eastAsia="it-CH"/>
        </w:rPr>
      </w:pPr>
      <w:r w:rsidRPr="00082123">
        <w:rPr>
          <w:rFonts w:ascii="Trebuchet MS" w:eastAsia="Times New Roman" w:hAnsi="Trebuchet MS" w:cs="Times New Roman"/>
          <w:color w:val="FFFFFF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5.8pt;height:20.4pt" o:ole="">
            <v:imagedata r:id="rId6" o:title=""/>
          </v:shape>
          <w:control r:id="rId7" w:name="DefaultOcxName1" w:shapeid="_x0000_i1034"/>
        </w:object>
      </w:r>
    </w:p>
    <w:p w:rsidR="00082123" w:rsidRPr="00082123" w:rsidRDefault="00082123" w:rsidP="00082123">
      <w:pPr>
        <w:spacing w:after="0" w:line="288" w:lineRule="auto"/>
        <w:rPr>
          <w:rFonts w:ascii="Trebuchet MS" w:eastAsia="Times New Roman" w:hAnsi="Trebuchet MS" w:cs="Times New Roman"/>
          <w:color w:val="FFFFFF"/>
          <w:sz w:val="24"/>
          <w:szCs w:val="24"/>
          <w:lang w:eastAsia="it-CH"/>
        </w:rPr>
      </w:pPr>
      <w:r w:rsidRPr="00082123">
        <w:rPr>
          <w:rFonts w:ascii="Trebuchet MS" w:eastAsia="Times New Roman" w:hAnsi="Trebuchet MS" w:cs="Times New Roman"/>
          <w:color w:val="FFFFFF"/>
          <w:sz w:val="24"/>
          <w:szCs w:val="24"/>
        </w:rPr>
        <w:object w:dxaOrig="225" w:dyaOrig="225">
          <v:shape id="_x0000_i1037" type="#_x0000_t75" style="width:1in;height:18pt" o:ole="">
            <v:imagedata r:id="rId8" o:title=""/>
          </v:shape>
          <w:control r:id="rId9" w:name="DefaultOcxName2" w:shapeid="_x0000_i1037"/>
        </w:object>
      </w:r>
      <w:r w:rsidRPr="00082123">
        <w:rPr>
          <w:rFonts w:ascii="Trebuchet MS" w:eastAsia="Times New Roman" w:hAnsi="Trebuchet MS" w:cs="Times New Roman"/>
          <w:color w:val="FFFFFF"/>
          <w:sz w:val="24"/>
          <w:szCs w:val="24"/>
        </w:rPr>
        <w:object w:dxaOrig="225" w:dyaOrig="225">
          <v:shape id="_x0000_i1040" type="#_x0000_t75" style="width:1in;height:18pt" o:ole="">
            <v:imagedata r:id="rId10" o:title=""/>
          </v:shape>
          <w:control r:id="rId11" w:name="DefaultOcxName3" w:shapeid="_x0000_i1040"/>
        </w:object>
      </w:r>
      <w:r w:rsidRPr="00082123">
        <w:rPr>
          <w:rFonts w:ascii="Trebuchet MS" w:eastAsia="Times New Roman" w:hAnsi="Trebuchet MS" w:cs="Times New Roman"/>
          <w:color w:val="FFFFFF"/>
          <w:sz w:val="24"/>
          <w:szCs w:val="24"/>
        </w:rPr>
        <w:object w:dxaOrig="225" w:dyaOrig="225">
          <v:shape id="_x0000_i1043" type="#_x0000_t75" style="width:1in;height:18pt" o:ole="">
            <v:imagedata r:id="rId12" o:title=""/>
          </v:shape>
          <w:control r:id="rId13" w:name="DefaultOcxName4" w:shapeid="_x0000_i1043"/>
        </w:object>
      </w:r>
    </w:p>
    <w:p w:rsidR="00082123" w:rsidRPr="00082123" w:rsidRDefault="00082123" w:rsidP="0008212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CH"/>
        </w:rPr>
      </w:pPr>
      <w:r w:rsidRPr="00082123">
        <w:rPr>
          <w:rFonts w:ascii="Arial" w:eastAsia="Times New Roman" w:hAnsi="Arial" w:cs="Arial"/>
          <w:vanish/>
          <w:sz w:val="16"/>
          <w:szCs w:val="16"/>
          <w:lang w:eastAsia="it-CH"/>
        </w:rPr>
        <w:t>Bottom of Form</w:t>
      </w:r>
    </w:p>
    <w:p w:rsidR="00082123" w:rsidRPr="00082123" w:rsidRDefault="00082123" w:rsidP="00082123">
      <w:pPr>
        <w:shd w:val="clear" w:color="auto" w:fill="113269"/>
        <w:spacing w:line="288" w:lineRule="auto"/>
        <w:jc w:val="right"/>
        <w:rPr>
          <w:rFonts w:ascii="Trebuchet MS" w:eastAsia="Times New Roman" w:hAnsi="Trebuchet MS" w:cs="Times New Roman"/>
          <w:color w:val="C1A35D"/>
          <w:sz w:val="18"/>
          <w:szCs w:val="18"/>
          <w:lang w:eastAsia="it-CH"/>
        </w:rPr>
      </w:pPr>
      <w:r w:rsidRPr="00082123">
        <w:rPr>
          <w:rFonts w:ascii="Trebuchet MS" w:eastAsia="Times New Roman" w:hAnsi="Trebuchet MS" w:cs="Times New Roman"/>
          <w:color w:val="C1A35D"/>
          <w:sz w:val="18"/>
          <w:szCs w:val="18"/>
          <w:lang w:eastAsia="it-CH"/>
        </w:rPr>
        <w:t>Erstellt:</w:t>
      </w:r>
      <w:r w:rsidRPr="00082123">
        <w:rPr>
          <w:rFonts w:ascii="Trebuchet MS" w:eastAsia="Times New Roman" w:hAnsi="Trebuchet MS" w:cs="Times New Roman"/>
          <w:color w:val="C1A35D"/>
          <w:sz w:val="18"/>
          <w:szCs w:val="18"/>
          <w:lang w:eastAsia="it-CH"/>
        </w:rPr>
        <w:br/>
      </w:r>
      <w:r w:rsidRPr="00082123">
        <w:rPr>
          <w:rFonts w:ascii="Trebuchet MS" w:eastAsia="Times New Roman" w:hAnsi="Trebuchet MS" w:cs="Times New Roman"/>
          <w:noProof/>
          <w:color w:val="C1A35D"/>
          <w:sz w:val="18"/>
          <w:szCs w:val="18"/>
          <w:lang w:eastAsia="it-CH"/>
        </w:rPr>
        <w:drawing>
          <wp:inline distT="0" distB="0" distL="0" distR="0" wp14:anchorId="58662A35" wp14:editId="626E23B8">
            <wp:extent cx="1203960" cy="205740"/>
            <wp:effectExtent l="0" t="0" r="0" b="3810"/>
            <wp:docPr id="4" name="Picture 4" descr="by webfini Zürich 200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y webfini Zürich 200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123">
        <w:rPr>
          <w:rFonts w:ascii="Trebuchet MS" w:eastAsia="Times New Roman" w:hAnsi="Trebuchet MS" w:cs="Times New Roman"/>
          <w:color w:val="C1A35D"/>
          <w:sz w:val="18"/>
          <w:szCs w:val="18"/>
          <w:lang w:eastAsia="it-CH"/>
        </w:rPr>
        <w:br/>
        <w:t xml:space="preserve">mit </w:t>
      </w:r>
      <w:hyperlink r:id="rId16" w:history="1">
        <w:r w:rsidRPr="00082123">
          <w:rPr>
            <w:rFonts w:ascii="Trebuchet MS" w:eastAsia="Times New Roman" w:hAnsi="Trebuchet MS" w:cs="Times New Roman"/>
            <w:color w:val="C1A35D"/>
            <w:sz w:val="18"/>
            <w:szCs w:val="18"/>
            <w:lang w:eastAsia="it-CH"/>
          </w:rPr>
          <w:t>Joomla!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082123" w:rsidRPr="00082123" w:rsidTr="00082123">
        <w:trPr>
          <w:tblCellSpacing w:w="15" w:type="dxa"/>
        </w:trPr>
        <w:tc>
          <w:tcPr>
            <w:tcW w:w="0" w:type="auto"/>
            <w:hideMark/>
          </w:tcPr>
          <w:p w:rsidR="00082123" w:rsidRPr="00082123" w:rsidRDefault="00082123" w:rsidP="00082123">
            <w:pPr>
              <w:shd w:val="clear" w:color="auto" w:fill="FFFFFF"/>
              <w:spacing w:after="100" w:afterAutospacing="1" w:line="288" w:lineRule="auto"/>
              <w:jc w:val="both"/>
              <w:outlineLvl w:val="0"/>
              <w:rPr>
                <w:rFonts w:ascii="Trebuchet MS" w:eastAsia="Times New Roman" w:hAnsi="Trebuchet MS" w:cs="Times New Roman"/>
                <w:b/>
                <w:bCs/>
                <w:color w:val="113269"/>
                <w:kern w:val="36"/>
                <w:sz w:val="34"/>
                <w:szCs w:val="34"/>
                <w:lang w:eastAsia="it-CH"/>
              </w:rPr>
            </w:pPr>
            <w:r w:rsidRPr="00082123">
              <w:rPr>
                <w:rFonts w:ascii="Trebuchet MS" w:eastAsia="Times New Roman" w:hAnsi="Trebuchet MS" w:cs="Times New Roman"/>
                <w:b/>
                <w:bCs/>
                <w:color w:val="113269"/>
                <w:kern w:val="36"/>
                <w:sz w:val="34"/>
                <w:szCs w:val="34"/>
                <w:lang w:eastAsia="it-CH"/>
              </w:rPr>
              <w:t>Musikgenuss im</w:t>
            </w:r>
          </w:p>
          <w:p w:rsidR="00082123" w:rsidRPr="00082123" w:rsidRDefault="00082123" w:rsidP="00082123">
            <w:pPr>
              <w:shd w:val="clear" w:color="auto" w:fill="FFFFFF"/>
              <w:spacing w:after="0" w:line="300" w:lineRule="auto"/>
              <w:jc w:val="both"/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</w:pPr>
            <w:r w:rsidRPr="00082123">
              <w:rPr>
                <w:rFonts w:ascii="Trebuchet MS" w:eastAsia="Times New Roman" w:hAnsi="Trebuchet MS" w:cs="Times New Roman"/>
                <w:noProof/>
                <w:color w:val="336699"/>
                <w:sz w:val="24"/>
                <w:szCs w:val="24"/>
                <w:lang w:eastAsia="it-CH"/>
              </w:rPr>
              <w:drawing>
                <wp:inline distT="0" distB="0" distL="0" distR="0" wp14:anchorId="365D3C56" wp14:editId="31E077B3">
                  <wp:extent cx="2743200" cy="1097280"/>
                  <wp:effectExtent l="0" t="0" r="0" b="7620"/>
                  <wp:docPr id="6" name="Picture 6" descr="Logo Zunfthaus zur Waag, Zürich">
                    <a:hlinkClick xmlns:a="http://schemas.openxmlformats.org/drawingml/2006/main" r:id="rId17" tgtFrame="&quot;_sel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Logo Zunfthaus zur Waag, Zürich">
                            <a:hlinkClick r:id="rId17" tgtFrame="&quot;_sel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123" w:rsidRPr="00082123" w:rsidRDefault="00082123" w:rsidP="00082123">
            <w:pPr>
              <w:shd w:val="clear" w:color="auto" w:fill="FFFFFF"/>
              <w:spacing w:before="100" w:beforeAutospacing="1" w:after="100" w:afterAutospacing="1" w:line="300" w:lineRule="auto"/>
              <w:jc w:val="both"/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</w:pP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t>Nächstes Konzert: Sonn</w:t>
            </w:r>
            <w:r w:rsidR="000A3FBE" w:rsidRPr="00082123">
              <w:rPr>
                <w:rFonts w:ascii="Trebuchet MS" w:eastAsia="Times New Roman" w:hAnsi="Trebuchet MS" w:cs="Times New Roman"/>
                <w:b/>
                <w:bCs/>
                <w:noProof/>
                <w:color w:val="113269"/>
                <w:kern w:val="36"/>
                <w:sz w:val="34"/>
                <w:szCs w:val="34"/>
                <w:lang w:eastAsia="it-CH"/>
              </w:rPr>
              <w:drawing>
                <wp:inline distT="0" distB="0" distL="0" distR="0" wp14:anchorId="0B5CDA4F" wp14:editId="042FB8BB">
                  <wp:extent cx="952500" cy="518160"/>
                  <wp:effectExtent l="0" t="0" r="0" b="0"/>
                  <wp:docPr id="5" name="Picture 5" descr="kl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kl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t xml:space="preserve">tag, 24. März um 18 Uhr mit dem </w:t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fldChar w:fldCharType="begin"/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instrText xml:space="preserve"> HYPERLINK "http://www.albekduo.com/en/index.php" \t "_self" </w:instrText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fldChar w:fldCharType="separate"/>
            </w:r>
            <w:r w:rsidRPr="00082123">
              <w:rPr>
                <w:rFonts w:ascii="Trebuchet MS" w:eastAsia="Times New Roman" w:hAnsi="Trebuchet MS" w:cs="Times New Roman"/>
                <w:color w:val="336699"/>
                <w:sz w:val="24"/>
                <w:szCs w:val="24"/>
                <w:lang w:eastAsia="it-CH"/>
              </w:rPr>
              <w:t>Albek-Duo</w:t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fldChar w:fldCharType="end"/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t xml:space="preserve"> der Schwestern Ambra und Fiona Albek, zusammen mit Fabio Di Càsola.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Für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das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Programm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bitte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Details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rechts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beachten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.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Karten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können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ab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sofort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bestellt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werden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. Die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weiteren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Konzertdaten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proofErr w:type="gram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bis</w:t>
            </w:r>
            <w:proofErr w:type="spellEnd"/>
            <w:proofErr w:type="gram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im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Sommer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sind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: 21. April, 12. Mai und 9.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Juni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.</w:t>
            </w:r>
          </w:p>
          <w:p w:rsidR="00082123" w:rsidRPr="00082123" w:rsidRDefault="00082123" w:rsidP="00082123">
            <w:pPr>
              <w:shd w:val="clear" w:color="auto" w:fill="FFFFFF"/>
              <w:spacing w:before="100" w:beforeAutospacing="1" w:after="100" w:afterAutospacing="1" w:line="300" w:lineRule="auto"/>
              <w:jc w:val="both"/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</w:pP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Der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Zunftsaal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bietet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ein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ideales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Ambiente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für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Kammermusik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.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Zum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ersten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Mal war </w:t>
            </w:r>
            <w:proofErr w:type="spellStart"/>
            <w:r w:rsidRPr="00082123">
              <w:rPr>
                <w:rFonts w:ascii="Trebuchet MS" w:eastAsia="Times New Roman" w:hAnsi="Trebuchet MS" w:cs="Times New Roman"/>
                <w:i/>
                <w:iCs/>
                <w:color w:val="113269"/>
                <w:sz w:val="24"/>
                <w:szCs w:val="24"/>
                <w:lang w:val="en-US" w:eastAsia="it-CH"/>
              </w:rPr>
              <w:t>klang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aus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Anlass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des 5-Jahre-Jubiläums 2010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zu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Gast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im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Zunfthaus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zur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Waag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.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Diese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Konzerte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sind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auf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grosse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Beliebtheit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gestossen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und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deshalb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finden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nun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auch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während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dem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Jahr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auserlesene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Kammermuikkonzerte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im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Rahmen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von '</w:t>
            </w:r>
            <w:proofErr w:type="spellStart"/>
            <w:r w:rsidRPr="00082123">
              <w:rPr>
                <w:rFonts w:ascii="Trebuchet MS" w:eastAsia="Times New Roman" w:hAnsi="Trebuchet MS" w:cs="Times New Roman"/>
                <w:i/>
                <w:iCs/>
                <w:color w:val="113269"/>
                <w:sz w:val="24"/>
                <w:szCs w:val="24"/>
                <w:lang w:val="en-US" w:eastAsia="it-CH"/>
              </w:rPr>
              <w:t>klang</w:t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-Musikgenuss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im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Zunfthaus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zur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Waag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'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statt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.</w:t>
            </w:r>
          </w:p>
          <w:p w:rsidR="00082123" w:rsidRPr="00082123" w:rsidRDefault="00082123" w:rsidP="00082123">
            <w:pPr>
              <w:shd w:val="clear" w:color="auto" w:fill="FFFFFF"/>
              <w:spacing w:after="0" w:line="300" w:lineRule="auto"/>
              <w:jc w:val="both"/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</w:pPr>
            <w:r w:rsidRPr="00082123">
              <w:rPr>
                <w:rFonts w:ascii="Trebuchet MS" w:eastAsia="Times New Roman" w:hAnsi="Trebuchet MS" w:cs="Times New Roman"/>
                <w:noProof/>
                <w:color w:val="113269"/>
                <w:sz w:val="24"/>
                <w:szCs w:val="24"/>
                <w:lang w:eastAsia="it-CH"/>
              </w:rPr>
              <w:drawing>
                <wp:inline distT="0" distB="0" distL="0" distR="0" wp14:anchorId="1651C648" wp14:editId="5A307EE3">
                  <wp:extent cx="3048000" cy="2019300"/>
                  <wp:effectExtent l="0" t="0" r="0" b="0"/>
                  <wp:docPr id="7" name="Picture 7" descr="dsc07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dsc07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123" w:rsidRPr="00082123" w:rsidRDefault="00082123" w:rsidP="00082123">
            <w:pPr>
              <w:shd w:val="clear" w:color="auto" w:fill="FFFFFF"/>
              <w:spacing w:before="100" w:beforeAutospacing="1" w:after="100" w:afterAutospacing="1" w:line="300" w:lineRule="auto"/>
              <w:jc w:val="both"/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</w:pP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Die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Reihe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wurde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eröffnet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am 28.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Oktober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2012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mit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dem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SCHWEIZER KLAVIERTRIO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gefolgt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vom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Konzert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mit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'THE ZURICH ENSEMBLE'.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Zum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Jahresausklang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spielten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das 'NOREA TRIO' und das '</w:t>
            </w:r>
            <w:proofErr w:type="spellStart"/>
            <w:r w:rsidRPr="00082123">
              <w:rPr>
                <w:rFonts w:ascii="Trebuchet MS" w:eastAsia="Times New Roman" w:hAnsi="Trebuchet MS" w:cs="Times New Roman"/>
                <w:i/>
                <w:iCs/>
                <w:color w:val="113269"/>
                <w:sz w:val="24"/>
                <w:szCs w:val="24"/>
                <w:lang w:val="en-US" w:eastAsia="it-CH"/>
              </w:rPr>
              <w:t>klang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-BLÄSERQUINTETT'.</w:t>
            </w:r>
          </w:p>
          <w:p w:rsidR="00082123" w:rsidRPr="00082123" w:rsidRDefault="00082123" w:rsidP="00082123">
            <w:pPr>
              <w:shd w:val="clear" w:color="auto" w:fill="FFFFFF"/>
              <w:spacing w:before="100" w:beforeAutospacing="1" w:after="100" w:afterAutospacing="1" w:line="300" w:lineRule="auto"/>
              <w:jc w:val="both"/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</w:pPr>
            <w:r w:rsidRPr="000A3FBE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lastRenderedPageBreak/>
              <w:t>Wir freuen uns, Sie beim "Musikgenuss im Zunfthaus zur Waag" auch dieses Jahr begrüssen zu dürfen und mit auserleserne Kammer</w:t>
            </w:r>
            <w:r w:rsidRPr="000A3FBE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softHyphen/>
              <w:t xml:space="preserve">musik zu verwöhnen.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Nach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jedem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Konzert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ist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auf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Vorreservation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ein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Konzert-3-Gang-Menu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erhältlich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.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Gerne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organisieren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wir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für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Sie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auch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ein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Konzert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im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geschlossenen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Kreis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mit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anschlies</w:t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softHyphen/>
              <w:t>sendem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Essen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mit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der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mit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13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Gault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Millau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Punkten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ausge</w:t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softHyphen/>
              <w:t>zeich</w:t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softHyphen/>
              <w:t>neten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Zunfthausküche.Wir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wünschen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Ihnen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weiterhin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einen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</w:t>
            </w:r>
            <w:proofErr w:type="spellStart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>schönen</w:t>
            </w:r>
            <w:proofErr w:type="spellEnd"/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val="en-US" w:eastAsia="it-CH"/>
              </w:rPr>
              <w:t xml:space="preserve"> Winter.</w:t>
            </w:r>
          </w:p>
          <w:p w:rsidR="00082123" w:rsidRPr="00082123" w:rsidRDefault="00082123" w:rsidP="00082123">
            <w:pPr>
              <w:shd w:val="clear" w:color="auto" w:fill="FFFFFF"/>
              <w:spacing w:before="100" w:beforeAutospacing="1" w:after="100" w:afterAutospacing="1" w:line="300" w:lineRule="auto"/>
              <w:jc w:val="both"/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</w:pP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t xml:space="preserve">Mit musikalischen Grüssen </w:t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br/>
              <w:t xml:space="preserve">Roland Meier - Veranstalter und </w:t>
            </w:r>
            <w:r w:rsidRPr="00082123">
              <w:rPr>
                <w:rFonts w:ascii="Trebuchet MS" w:eastAsia="Times New Roman" w:hAnsi="Trebuchet MS" w:cs="Times New Roman"/>
                <w:color w:val="113269"/>
                <w:sz w:val="24"/>
                <w:szCs w:val="24"/>
                <w:lang w:eastAsia="it-CH"/>
              </w:rPr>
              <w:br/>
              <w:t>Fabio Di Càsola - künstlerischer Leiter</w:t>
            </w:r>
          </w:p>
        </w:tc>
        <w:bookmarkStart w:id="0" w:name="_GoBack"/>
        <w:bookmarkEnd w:id="0"/>
      </w:tr>
    </w:tbl>
    <w:p w:rsidR="00082123" w:rsidRPr="00082123" w:rsidRDefault="00082123" w:rsidP="00082123">
      <w:pPr>
        <w:shd w:val="clear" w:color="auto" w:fill="113269"/>
        <w:spacing w:after="0" w:line="288" w:lineRule="auto"/>
        <w:rPr>
          <w:rFonts w:ascii="Trebuchet MS" w:eastAsia="Times New Roman" w:hAnsi="Trebuchet MS" w:cs="Times New Roman"/>
          <w:color w:val="FFFFFF"/>
          <w:sz w:val="24"/>
          <w:szCs w:val="24"/>
          <w:lang w:eastAsia="it-CH"/>
        </w:rPr>
      </w:pP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eastAsia="it-CH"/>
        </w:rPr>
        <w:lastRenderedPageBreak/>
        <w:t>Es werden aufgeführt: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eastAsia="it-CH"/>
        </w:rPr>
        <w:br/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t xml:space="preserve">- </w:t>
      </w:r>
      <w:r w:rsidRPr="00082123">
        <w:rPr>
          <w:rFonts w:ascii="Trebuchet MS" w:eastAsia="Times New Roman" w:hAnsi="Trebuchet MS" w:cs="Times New Roman"/>
          <w:b/>
          <w:bCs/>
          <w:i/>
          <w:iCs/>
          <w:color w:val="FFFFFF"/>
          <w:sz w:val="20"/>
          <w:szCs w:val="20"/>
          <w:lang w:eastAsia="it-CH"/>
        </w:rPr>
        <w:t>Max Bruch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t xml:space="preserve"> - Aus 8 Stücken für Klarinette, 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br/>
        <w:t>Bratsche und Klavier die Nr. 2, 5 und 7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br/>
        <w:t xml:space="preserve">- </w:t>
      </w:r>
      <w:r w:rsidRPr="00082123">
        <w:rPr>
          <w:rFonts w:ascii="Trebuchet MS" w:eastAsia="Times New Roman" w:hAnsi="Trebuchet MS" w:cs="Times New Roman"/>
          <w:b/>
          <w:bCs/>
          <w:i/>
          <w:iCs/>
          <w:color w:val="FFFFFF"/>
          <w:sz w:val="20"/>
          <w:szCs w:val="20"/>
          <w:lang w:eastAsia="it-CH"/>
        </w:rPr>
        <w:t>Edvard Grieg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t xml:space="preserve"> - Violin Sonate Nr. 2 in G-Dur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br/>
        <w:t xml:space="preserve">- </w:t>
      </w:r>
      <w:r w:rsidRPr="00082123">
        <w:rPr>
          <w:rFonts w:ascii="Trebuchet MS" w:eastAsia="Times New Roman" w:hAnsi="Trebuchet MS" w:cs="Times New Roman"/>
          <w:b/>
          <w:bCs/>
          <w:i/>
          <w:iCs/>
          <w:color w:val="FFFFFF"/>
          <w:sz w:val="20"/>
          <w:szCs w:val="20"/>
          <w:lang w:eastAsia="it-CH"/>
        </w:rPr>
        <w:t>William Perry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t xml:space="preserve"> - Berliner Lied für Bratsche und Klavier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br/>
        <w:t xml:space="preserve">- </w:t>
      </w:r>
      <w:r w:rsidRPr="00082123">
        <w:rPr>
          <w:rFonts w:ascii="Trebuchet MS" w:eastAsia="Times New Roman" w:hAnsi="Trebuchet MS" w:cs="Times New Roman"/>
          <w:b/>
          <w:bCs/>
          <w:i/>
          <w:iCs/>
          <w:color w:val="FFFFFF"/>
          <w:sz w:val="20"/>
          <w:szCs w:val="20"/>
          <w:lang w:eastAsia="it-CH"/>
        </w:rPr>
        <w:t>G. Puccini / A. Lucchetti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t xml:space="preserve"> - Fantasie von 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br/>
        <w:t>Themen aus der Oper 'La Bohème'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br/>
        <w:t xml:space="preserve">- </w:t>
      </w:r>
      <w:r w:rsidRPr="00082123">
        <w:rPr>
          <w:rFonts w:ascii="Trebuchet MS" w:eastAsia="Times New Roman" w:hAnsi="Trebuchet MS" w:cs="Times New Roman"/>
          <w:b/>
          <w:bCs/>
          <w:i/>
          <w:iCs/>
          <w:color w:val="FFFFFF"/>
          <w:sz w:val="20"/>
          <w:szCs w:val="20"/>
          <w:lang w:eastAsia="it-CH"/>
        </w:rPr>
        <w:t>Gian Carlo Menotti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t xml:space="preserve"> - Trio für Violine, 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0"/>
          <w:szCs w:val="20"/>
          <w:lang w:eastAsia="it-CH"/>
        </w:rPr>
        <w:br/>
        <w:t>Klarinette und Klavier</w:t>
      </w:r>
    </w:p>
    <w:p w:rsidR="00082123" w:rsidRPr="00082123" w:rsidRDefault="00082123" w:rsidP="00082123">
      <w:pPr>
        <w:shd w:val="clear" w:color="auto" w:fill="113269"/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FFFFFF"/>
          <w:sz w:val="24"/>
          <w:szCs w:val="24"/>
          <w:lang w:eastAsia="it-CH"/>
        </w:rPr>
      </w:pP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eastAsia="it-CH"/>
        </w:rPr>
        <w:t>Allgemeine Informationen: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eastAsia="it-CH"/>
        </w:rPr>
        <w:br/>
        <w:t xml:space="preserve">Karten inkl. 1 Begrüssungsgetränk 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eastAsia="it-CH"/>
        </w:rPr>
        <w:br/>
        <w:t xml:space="preserve">(1 Glas Wein, Orangen-Saft oder Mineralwasser): 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eastAsia="it-CH"/>
        </w:rPr>
        <w:br/>
        <w:t>CHF 40 für Erwachsene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eastAsia="it-CH"/>
        </w:rPr>
        <w:br/>
        <w:t>CHF 10 für Schüler bis 20 Jahre u. Studenten; Kinder bis 15 Jahre gratis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eastAsia="it-CH"/>
        </w:rPr>
        <w:br/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u w:val="single"/>
          <w:lang w:eastAsia="it-CH"/>
        </w:rPr>
        <w:t>Tageskasse, Türöffnung und Begrüssungsgetränk ab 17:30 Uhr; KONZERTBEGINN 18 UHR</w:t>
      </w:r>
    </w:p>
    <w:p w:rsidR="00082123" w:rsidRPr="00082123" w:rsidRDefault="00082123" w:rsidP="00082123">
      <w:pPr>
        <w:shd w:val="clear" w:color="auto" w:fill="113269"/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FFFFFF"/>
          <w:sz w:val="24"/>
          <w:szCs w:val="24"/>
          <w:lang w:val="en-US" w:eastAsia="it-CH"/>
        </w:rPr>
      </w:pP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Reservation an: info@klang-meggen.ch </w:t>
      </w:r>
      <w:proofErr w:type="spellStart"/>
      <w:proofErr w:type="gram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oder</w:t>
      </w:r>
      <w:proofErr w:type="spellEnd"/>
      <w:proofErr w:type="gram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044 252 00 12</w:t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br/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Tageskasse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ab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17:30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Uhr</w:t>
      </w:r>
      <w:proofErr w:type="spellEnd"/>
    </w:p>
    <w:p w:rsidR="00082123" w:rsidRPr="00082123" w:rsidRDefault="00082123" w:rsidP="00082123">
      <w:pPr>
        <w:shd w:val="clear" w:color="auto" w:fill="113269"/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FFFFFF"/>
          <w:sz w:val="24"/>
          <w:szCs w:val="24"/>
          <w:lang w:val="en-US" w:eastAsia="it-CH"/>
        </w:rPr>
      </w:pPr>
      <w:proofErr w:type="gram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Auf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Vorbestellung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geniessen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Sie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nach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dem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Konzert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ein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3-Gang-Menu der 13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Gault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Millau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Küche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zum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Spezialpreis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von CHF 68 in der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schönen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Zunftstube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.</w:t>
      </w:r>
      <w:proofErr w:type="gram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proofErr w:type="gram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Besuchen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Sie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davor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eines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der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vielen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Museen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in Zürich und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lassen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Sie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den Tag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mit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dem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Konzert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und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Nachtessen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ausklingen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.</w:t>
      </w:r>
      <w:proofErr w:type="gram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</w:p>
    <w:p w:rsidR="00082123" w:rsidRPr="00082123" w:rsidRDefault="00082123" w:rsidP="00082123">
      <w:pPr>
        <w:shd w:val="clear" w:color="auto" w:fill="113269"/>
        <w:spacing w:before="100" w:beforeAutospacing="1" w:after="100" w:afterAutospacing="1" w:line="288" w:lineRule="auto"/>
        <w:rPr>
          <w:rFonts w:ascii="Trebuchet MS" w:eastAsia="Times New Roman" w:hAnsi="Trebuchet MS" w:cs="Times New Roman"/>
          <w:color w:val="FFFFFF"/>
          <w:sz w:val="24"/>
          <w:szCs w:val="24"/>
          <w:lang w:eastAsia="it-CH"/>
        </w:rPr>
      </w:pPr>
      <w:proofErr w:type="spellStart"/>
      <w:proofErr w:type="gram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Wir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freuen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uns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auf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Ihren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 xml:space="preserve"> </w:t>
      </w:r>
      <w:proofErr w:type="spellStart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Besuch</w:t>
      </w:r>
      <w:proofErr w:type="spell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t>.</w:t>
      </w:r>
      <w:proofErr w:type="gramEnd"/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val="en-US" w:eastAsia="it-CH"/>
        </w:rPr>
        <w:br/>
      </w:r>
      <w:r w:rsidRPr="00082123">
        <w:rPr>
          <w:rFonts w:ascii="Trebuchet MS" w:eastAsia="Times New Roman" w:hAnsi="Trebuchet MS" w:cs="Times New Roman"/>
          <w:i/>
          <w:iCs/>
          <w:color w:val="FFFFFF"/>
          <w:sz w:val="24"/>
          <w:szCs w:val="24"/>
          <w:lang w:eastAsia="it-CH"/>
        </w:rPr>
        <w:t xml:space="preserve">Fabio Di Càsola &amp; Roland Meier </w:t>
      </w:r>
    </w:p>
    <w:p w:rsidR="00F73E29" w:rsidRDefault="00F73E29"/>
    <w:sectPr w:rsidR="00F73E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C3F"/>
    <w:multiLevelType w:val="multilevel"/>
    <w:tmpl w:val="AA3A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23"/>
    <w:rsid w:val="00082123"/>
    <w:rsid w:val="000A3FBE"/>
    <w:rsid w:val="00F7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2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212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212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212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212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12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8212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8212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8212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8212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3775">
                  <w:marLeft w:val="9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2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9708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8451">
                      <w:marLeft w:val="-300"/>
                      <w:marRight w:val="0"/>
                      <w:marTop w:val="60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424254">
                  <w:marLeft w:val="0"/>
                  <w:marRight w:val="0"/>
                  <w:marTop w:val="9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71882">
              <w:marLeft w:val="0"/>
              <w:marRight w:val="0"/>
              <w:marTop w:val="9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339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27175">
              <w:marLeft w:val="0"/>
              <w:marRight w:val="0"/>
              <w:marTop w:val="9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06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hyperlink" Target="http://zunfthaus-zur-waag.ch/veranstaltunge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oomla.org/" TargetMode="Externa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wmf"/><Relationship Id="rId19" Type="http://schemas.openxmlformats.org/officeDocument/2006/relationships/image" Target="media/image7.gi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hyperlink" Target="http://www.webfini.ch/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2013-02-19T17:06:00Z</dcterms:created>
  <dcterms:modified xsi:type="dcterms:W3CDTF">2013-03-07T13:49:00Z</dcterms:modified>
</cp:coreProperties>
</file>